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60B14754" w14:textId="77777777" w:rsidR="00121F5C" w:rsidRDefault="00121F5C" w:rsidP="00121F5C">
      <w:pPr>
        <w:pStyle w:val="Akapitzlist"/>
        <w:spacing w:before="120" w:line="276" w:lineRule="auto"/>
        <w:outlineLvl w:val="0"/>
        <w:rPr>
          <w:rFonts w:ascii="Verdana" w:hAnsi="Verdana" w:cstheme="minorHAnsi"/>
          <w:sz w:val="18"/>
          <w:szCs w:val="18"/>
        </w:rPr>
      </w:pPr>
    </w:p>
    <w:p w14:paraId="474AB518" w14:textId="77777777" w:rsidR="000024B9" w:rsidRPr="000024B9" w:rsidRDefault="000024B9" w:rsidP="000024B9">
      <w:pPr>
        <w:pStyle w:val="bezpunkw"/>
        <w:keepNext/>
        <w:jc w:val="center"/>
        <w:rPr>
          <w:rFonts w:ascii="Verdana" w:hAnsi="Verdana" w:cstheme="minorHAnsi"/>
          <w:sz w:val="18"/>
          <w:szCs w:val="18"/>
          <w:lang w:val="pl-PL" w:eastAsia="en-US"/>
        </w:rPr>
      </w:pPr>
      <w:r w:rsidRPr="000024B9">
        <w:rPr>
          <w:rFonts w:ascii="Verdana" w:hAnsi="Verdana" w:cstheme="minorHAnsi"/>
          <w:sz w:val="18"/>
          <w:szCs w:val="18"/>
          <w:lang w:val="pl-PL" w:eastAsia="en-US"/>
        </w:rPr>
        <w:t xml:space="preserve">Wykonanie dokumentacji projektowej oraz wymiana istniejącej linii napowietrznej </w:t>
      </w:r>
      <w:proofErr w:type="spellStart"/>
      <w:r w:rsidRPr="000024B9">
        <w:rPr>
          <w:rFonts w:ascii="Verdana" w:hAnsi="Verdana" w:cstheme="minorHAnsi"/>
          <w:sz w:val="18"/>
          <w:szCs w:val="18"/>
          <w:lang w:val="pl-PL" w:eastAsia="en-US"/>
        </w:rPr>
        <w:t>nn</w:t>
      </w:r>
      <w:proofErr w:type="spellEnd"/>
      <w:r w:rsidRPr="000024B9">
        <w:rPr>
          <w:rFonts w:ascii="Verdana" w:hAnsi="Verdana" w:cstheme="minorHAnsi"/>
          <w:sz w:val="18"/>
          <w:szCs w:val="18"/>
          <w:lang w:val="pl-PL" w:eastAsia="en-US"/>
        </w:rPr>
        <w:t xml:space="preserve"> wraz przyłączami </w:t>
      </w:r>
      <w:proofErr w:type="spellStart"/>
      <w:r w:rsidRPr="000024B9">
        <w:rPr>
          <w:rFonts w:ascii="Verdana" w:hAnsi="Verdana" w:cstheme="minorHAnsi"/>
          <w:sz w:val="18"/>
          <w:szCs w:val="18"/>
          <w:lang w:val="pl-PL" w:eastAsia="en-US"/>
        </w:rPr>
        <w:t>nn</w:t>
      </w:r>
      <w:proofErr w:type="spellEnd"/>
      <w:r w:rsidRPr="000024B9">
        <w:rPr>
          <w:rFonts w:ascii="Verdana" w:hAnsi="Verdana" w:cstheme="minorHAnsi"/>
          <w:sz w:val="18"/>
          <w:szCs w:val="18"/>
          <w:lang w:val="pl-PL" w:eastAsia="en-US"/>
        </w:rPr>
        <w:t xml:space="preserve"> na terenie Rejonu Energetycznego Piotrków Trybunalski (gmina Tuszyn):</w:t>
      </w:r>
    </w:p>
    <w:p w14:paraId="79ECB820" w14:textId="18123236" w:rsidR="00EB41D1" w:rsidRPr="000024B9" w:rsidRDefault="000024B9" w:rsidP="000024B9">
      <w:pPr>
        <w:pStyle w:val="bezpunkw"/>
        <w:keepNext/>
        <w:jc w:val="center"/>
        <w:rPr>
          <w:rFonts w:ascii="Verdana" w:hAnsi="Verdana" w:cstheme="minorHAnsi"/>
          <w:b/>
          <w:bCs/>
          <w:sz w:val="18"/>
          <w:szCs w:val="18"/>
          <w:lang w:val="pl-PL" w:eastAsia="en-US"/>
        </w:rPr>
      </w:pPr>
      <w:r w:rsidRPr="000024B9">
        <w:rPr>
          <w:rFonts w:ascii="Verdana" w:hAnsi="Verdana" w:cstheme="minorHAnsi"/>
          <w:b/>
          <w:bCs/>
          <w:sz w:val="18"/>
          <w:szCs w:val="18"/>
          <w:lang w:val="pl-PL" w:eastAsia="en-US"/>
        </w:rPr>
        <w:t xml:space="preserve">"Poprawa parametrów jakościowych energii elektrycznej w miejscowości Zofiówka w zasięgu stacji transformatorowej 15/0,4kV Zofiówka 2 nr 1-1521 </w:t>
      </w:r>
      <w:proofErr w:type="spellStart"/>
      <w:r w:rsidRPr="000024B9">
        <w:rPr>
          <w:rFonts w:ascii="Verdana" w:hAnsi="Verdana" w:cstheme="minorHAnsi"/>
          <w:b/>
          <w:bCs/>
          <w:sz w:val="18"/>
          <w:szCs w:val="18"/>
          <w:lang w:val="pl-PL" w:eastAsia="en-US"/>
        </w:rPr>
        <w:t>obw</w:t>
      </w:r>
      <w:proofErr w:type="spellEnd"/>
      <w:r w:rsidRPr="000024B9">
        <w:rPr>
          <w:rFonts w:ascii="Verdana" w:hAnsi="Verdana" w:cstheme="minorHAnsi"/>
          <w:b/>
          <w:bCs/>
          <w:sz w:val="18"/>
          <w:szCs w:val="18"/>
          <w:lang w:val="pl-PL" w:eastAsia="en-US"/>
        </w:rPr>
        <w:t>. nr 1 i 6 wraz z zwiększeniem zdolności przesyłowych odnawialnych źródeł energii (OZE)”</w:t>
      </w:r>
    </w:p>
    <w:p w14:paraId="2DED291F" w14:textId="77777777" w:rsidR="000024B9" w:rsidRPr="00EB41D1" w:rsidRDefault="000024B9" w:rsidP="000024B9">
      <w:pPr>
        <w:pStyle w:val="bezpunkw"/>
        <w:keepNext/>
        <w:rPr>
          <w:rFonts w:ascii="Verdana" w:hAnsi="Verdana" w:cstheme="minorHAnsi"/>
          <w:b/>
          <w:bCs/>
          <w:sz w:val="18"/>
          <w:szCs w:val="18"/>
          <w:lang w:val="pl-PL" w:eastAsia="en-US"/>
        </w:rPr>
      </w:pPr>
    </w:p>
    <w:p w14:paraId="68A37E43" w14:textId="357F910F" w:rsidR="00AB5CC4" w:rsidRPr="00802AC7" w:rsidRDefault="00AB5CC4" w:rsidP="00EB41D1">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prac pomiarowych, badań </w:t>
      </w:r>
      <w:proofErr w:type="spellStart"/>
      <w:r w:rsidRPr="00802AC7">
        <w:rPr>
          <w:rFonts w:ascii="Verdana" w:hAnsi="Verdana"/>
          <w:color w:val="000000" w:themeColor="text1"/>
          <w:sz w:val="18"/>
          <w:szCs w:val="18"/>
        </w:rPr>
        <w:t>pomontażowych</w:t>
      </w:r>
      <w:proofErr w:type="spellEnd"/>
      <w:r w:rsidRPr="00802AC7">
        <w:rPr>
          <w:rFonts w:ascii="Verdana" w:hAnsi="Verdana"/>
          <w:color w:val="000000" w:themeColor="text1"/>
          <w:sz w:val="18"/>
          <w:szCs w:val="18"/>
        </w:rPr>
        <w:t xml:space="preserve">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49FAADCD" w14:textId="6A14A131" w:rsidR="00AB5CC4" w:rsidRPr="0030264E" w:rsidRDefault="00AB5CC4" w:rsidP="0030264E">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35AB7DCD"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w:t>
      </w:r>
      <w:proofErr w:type="spellStart"/>
      <w:r w:rsidR="00E2457E" w:rsidRPr="00802AC7">
        <w:rPr>
          <w:rFonts w:ascii="Verdana" w:hAnsi="Verdana" w:cstheme="minorHAnsi"/>
          <w:sz w:val="18"/>
          <w:szCs w:val="18"/>
          <w:lang w:val="x-none"/>
        </w:rPr>
        <w:t>t.j</w:t>
      </w:r>
      <w:proofErr w:type="spellEnd"/>
      <w:r w:rsidR="00E2457E" w:rsidRPr="00802AC7">
        <w:rPr>
          <w:rFonts w:ascii="Verdana" w:hAnsi="Verdana" w:cstheme="minorHAnsi"/>
          <w:sz w:val="18"/>
          <w:szCs w:val="18"/>
          <w:lang w:val="x-none"/>
        </w:rPr>
        <w:t xml:space="preserve">. Dz. U. z 2023 r. poz. 1587 z </w:t>
      </w:r>
      <w:proofErr w:type="spellStart"/>
      <w:r w:rsidR="00E2457E" w:rsidRPr="00802AC7">
        <w:rPr>
          <w:rFonts w:ascii="Verdana" w:hAnsi="Verdana" w:cstheme="minorHAnsi"/>
          <w:sz w:val="18"/>
          <w:szCs w:val="18"/>
          <w:lang w:val="x-none"/>
        </w:rPr>
        <w:t>późn</w:t>
      </w:r>
      <w:proofErr w:type="spellEnd"/>
      <w:r w:rsidR="00E2457E" w:rsidRPr="00802AC7">
        <w:rPr>
          <w:rFonts w:ascii="Verdana" w:hAnsi="Verdana" w:cstheme="minorHAnsi"/>
          <w:sz w:val="18"/>
          <w:szCs w:val="18"/>
          <w:lang w:val="x-none"/>
        </w:rPr>
        <w:t>.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w:t>
      </w:r>
      <w:r w:rsidR="00AB5CC4" w:rsidRPr="00121F5C">
        <w:rPr>
          <w:rFonts w:ascii="Verdana" w:hAnsi="Verdana" w:cstheme="minorHAnsi"/>
          <w:sz w:val="18"/>
          <w:szCs w:val="18"/>
        </w:rPr>
        <w:t xml:space="preserve">Rejonu Energetycznego </w:t>
      </w:r>
      <w:r w:rsidR="00121F5C" w:rsidRPr="00121F5C">
        <w:rPr>
          <w:rFonts w:ascii="Verdana" w:hAnsi="Verdana" w:cstheme="minorHAnsi"/>
          <w:b/>
          <w:bCs/>
          <w:sz w:val="18"/>
          <w:szCs w:val="18"/>
        </w:rPr>
        <w:t>Piotrków Trybunalski</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proofErr w:type="spellStart"/>
      <w:r w:rsidRPr="00802AC7">
        <w:rPr>
          <w:rFonts w:ascii="Verdana" w:hAnsi="Verdana" w:cstheme="minorHAnsi"/>
          <w:sz w:val="18"/>
          <w:szCs w:val="18"/>
          <w:lang w:val="x-none"/>
        </w:rPr>
        <w:t>rawidłowa</w:t>
      </w:r>
      <w:proofErr w:type="spellEnd"/>
      <w:r w:rsidRPr="00802AC7">
        <w:rPr>
          <w:rFonts w:ascii="Verdana" w:hAnsi="Verdana" w:cstheme="minorHAnsi"/>
          <w:sz w:val="18"/>
          <w:szCs w:val="18"/>
          <w:lang w:val="x-none"/>
        </w:rPr>
        <w:t>,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proofErr w:type="spellStart"/>
      <w:r w:rsidRPr="00802AC7">
        <w:rPr>
          <w:rFonts w:ascii="Verdana" w:hAnsi="Verdana" w:cstheme="minorHAnsi"/>
          <w:sz w:val="18"/>
          <w:szCs w:val="18"/>
          <w:lang w:val="x-none"/>
        </w:rPr>
        <w:t>widencjonowani</w:t>
      </w:r>
      <w:r w:rsidRPr="00802AC7">
        <w:rPr>
          <w:rFonts w:ascii="Verdana" w:hAnsi="Verdana" w:cstheme="minorHAnsi"/>
          <w:sz w:val="18"/>
          <w:szCs w:val="18"/>
        </w:rPr>
        <w:t>e</w:t>
      </w:r>
      <w:proofErr w:type="spellEnd"/>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proofErr w:type="spellStart"/>
      <w:r w:rsidRPr="00802AC7">
        <w:rPr>
          <w:rFonts w:ascii="Verdana" w:hAnsi="Verdana" w:cstheme="minorHAnsi"/>
          <w:sz w:val="18"/>
          <w:szCs w:val="18"/>
          <w:lang w:val="x-none"/>
        </w:rPr>
        <w:t>dpowiedzialność</w:t>
      </w:r>
      <w:proofErr w:type="spellEnd"/>
      <w:r w:rsidRPr="00802AC7">
        <w:rPr>
          <w:rFonts w:ascii="Verdana" w:hAnsi="Verdana" w:cstheme="minorHAnsi"/>
          <w:sz w:val="18"/>
          <w:szCs w:val="18"/>
          <w:lang w:val="x-none"/>
        </w:rPr>
        <w:t xml:space="preserve">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lastRenderedPageBreak/>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438DE14A" w14:textId="3F7F7AAE" w:rsidR="0089020B" w:rsidRPr="0030264E" w:rsidRDefault="00BA145E" w:rsidP="0089020B">
      <w:pPr>
        <w:spacing w:before="120" w:line="276" w:lineRule="auto"/>
        <w:outlineLvl w:val="0"/>
        <w:rPr>
          <w:rFonts w:ascii="Verdana" w:hAnsi="Verdana" w:cstheme="minorHAnsi"/>
          <w:sz w:val="18"/>
          <w:szCs w:val="18"/>
        </w:rPr>
      </w:pPr>
      <w:r w:rsidRPr="00121F5C">
        <w:rPr>
          <w:rFonts w:ascii="Verdana" w:hAnsi="Verdana" w:cstheme="minorHAnsi"/>
          <w:b/>
          <w:i/>
          <w:sz w:val="18"/>
          <w:szCs w:val="18"/>
        </w:rPr>
        <w:t>04 grudnia 2026r.</w:t>
      </w:r>
      <w:r w:rsidR="0089020B" w:rsidRPr="00121F5C">
        <w:rPr>
          <w:rFonts w:ascii="Verdana" w:hAnsi="Verdana" w:cstheme="minorHAnsi"/>
          <w:sz w:val="18"/>
          <w:szCs w:val="18"/>
        </w:rPr>
        <w:t xml:space="preserve"> (</w:t>
      </w:r>
      <w:r w:rsidR="0089020B" w:rsidRPr="0030264E">
        <w:rPr>
          <w:rFonts w:ascii="Verdana" w:hAnsi="Verdana" w:cstheme="minorHAnsi"/>
          <w:sz w:val="18"/>
          <w:szCs w:val="18"/>
        </w:rPr>
        <w:t>prace projektowe oraz roboty budowlano-montażowe)</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782FE04F" w:rsidR="0089020B" w:rsidRPr="00121F5C" w:rsidRDefault="00511069" w:rsidP="0089020B">
      <w:pPr>
        <w:spacing w:before="120" w:line="276" w:lineRule="auto"/>
        <w:ind w:firstLine="284"/>
        <w:outlineLvl w:val="0"/>
        <w:rPr>
          <w:rFonts w:asciiTheme="minorHAnsi" w:hAnsiTheme="minorHAnsi" w:cstheme="minorHAnsi"/>
          <w:sz w:val="20"/>
        </w:rPr>
      </w:pPr>
      <w:r w:rsidRPr="00121F5C">
        <w:rPr>
          <w:rFonts w:ascii="Verdana" w:hAnsi="Verdana" w:cstheme="minorHAnsi"/>
          <w:sz w:val="18"/>
          <w:szCs w:val="18"/>
        </w:rPr>
        <w:t xml:space="preserve">Na terenie działania: </w:t>
      </w:r>
      <w:r w:rsidR="0089020B" w:rsidRPr="00121F5C">
        <w:rPr>
          <w:rFonts w:ascii="Verdana" w:hAnsi="Verdana" w:cstheme="minorHAnsi"/>
          <w:b/>
          <w:bCs/>
          <w:i/>
          <w:iCs/>
          <w:sz w:val="18"/>
          <w:szCs w:val="18"/>
        </w:rPr>
        <w:t xml:space="preserve">RE </w:t>
      </w:r>
      <w:r w:rsidR="00121F5C" w:rsidRPr="00121F5C">
        <w:rPr>
          <w:rFonts w:ascii="Verdana" w:hAnsi="Verdana" w:cstheme="minorHAnsi"/>
          <w:b/>
          <w:bCs/>
          <w:i/>
          <w:iCs/>
          <w:sz w:val="18"/>
          <w:szCs w:val="18"/>
        </w:rPr>
        <w:t>Piotrków Trybunalski</w:t>
      </w:r>
      <w:r w:rsidR="0089020B" w:rsidRPr="00121F5C">
        <w:rPr>
          <w:rFonts w:ascii="Verdana" w:hAnsi="Verdana" w:cstheme="minorHAnsi"/>
          <w:b/>
          <w:bCs/>
          <w:i/>
          <w:iCs/>
          <w:sz w:val="18"/>
          <w:szCs w:val="18"/>
        </w:rPr>
        <w:t xml:space="preserve">, </w:t>
      </w:r>
      <w:r w:rsidR="00121F5C" w:rsidRPr="00121F5C">
        <w:rPr>
          <w:rFonts w:ascii="Verdana" w:hAnsi="Verdana" w:cstheme="minorHAnsi"/>
          <w:b/>
          <w:bCs/>
          <w:i/>
          <w:iCs/>
          <w:sz w:val="18"/>
          <w:szCs w:val="18"/>
        </w:rPr>
        <w:t>gmina</w:t>
      </w:r>
      <w:r w:rsidR="00F97A04">
        <w:rPr>
          <w:rFonts w:ascii="Verdana" w:hAnsi="Verdana" w:cstheme="minorHAnsi"/>
          <w:b/>
          <w:bCs/>
          <w:i/>
          <w:iCs/>
          <w:sz w:val="18"/>
          <w:szCs w:val="18"/>
        </w:rPr>
        <w:t xml:space="preserve"> </w:t>
      </w:r>
      <w:r w:rsidR="000024B9">
        <w:rPr>
          <w:rFonts w:ascii="Verdana" w:hAnsi="Verdana" w:cstheme="minorHAnsi"/>
          <w:b/>
          <w:bCs/>
          <w:i/>
          <w:iCs/>
          <w:sz w:val="18"/>
          <w:szCs w:val="18"/>
        </w:rPr>
        <w:t>Tuszyn</w:t>
      </w:r>
      <w:r w:rsidR="00121F5C" w:rsidRPr="00121F5C">
        <w:rPr>
          <w:rFonts w:ascii="Verdana" w:hAnsi="Verdana" w:cstheme="minorHAnsi"/>
          <w:b/>
          <w:bCs/>
          <w:i/>
          <w:iCs/>
          <w:sz w:val="18"/>
          <w:szCs w:val="18"/>
        </w:rPr>
        <w:t>.</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lastRenderedPageBreak/>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proofErr w:type="spellStart"/>
      <w:r w:rsidR="00764862" w:rsidRPr="00802AC7">
        <w:rPr>
          <w:rFonts w:ascii="Verdana" w:hAnsi="Verdana" w:cstheme="minorHAnsi"/>
          <w:sz w:val="18"/>
          <w:szCs w:val="18"/>
        </w:rPr>
        <w:t>nn</w:t>
      </w:r>
      <w:proofErr w:type="spellEnd"/>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proofErr w:type="spellStart"/>
      <w:r w:rsidR="00764862" w:rsidRPr="00802AC7">
        <w:rPr>
          <w:rFonts w:ascii="Verdana" w:hAnsi="Verdana" w:cstheme="minorHAnsi"/>
          <w:sz w:val="18"/>
          <w:szCs w:val="18"/>
        </w:rPr>
        <w:t>nn</w:t>
      </w:r>
      <w:proofErr w:type="spellEnd"/>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proofErr w:type="spellStart"/>
      <w:r w:rsidR="00764862" w:rsidRPr="00802AC7">
        <w:rPr>
          <w:rFonts w:ascii="Verdana" w:hAnsi="Verdana" w:cstheme="minorHAnsi"/>
          <w:sz w:val="18"/>
          <w:szCs w:val="18"/>
        </w:rPr>
        <w:t>nn</w:t>
      </w:r>
      <w:proofErr w:type="spellEnd"/>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proofErr w:type="spellStart"/>
      <w:r w:rsidR="00764862" w:rsidRPr="00802AC7">
        <w:rPr>
          <w:rFonts w:ascii="Verdana" w:hAnsi="Verdana" w:cstheme="minorHAnsi"/>
          <w:sz w:val="18"/>
          <w:szCs w:val="18"/>
        </w:rPr>
        <w:t>nn</w:t>
      </w:r>
      <w:proofErr w:type="spellEnd"/>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 xml:space="preserve">Oryginały umów z właścicielami gruntu o udostępnienie nieruchomości w celu budowy urządzeń energetycznych, porozumienia w sprawie ustanowienia służebności </w:t>
      </w:r>
      <w:proofErr w:type="spellStart"/>
      <w:r w:rsidRPr="00802AC7">
        <w:rPr>
          <w:rFonts w:ascii="Verdana" w:hAnsi="Verdana" w:cstheme="minorHAnsi"/>
          <w:sz w:val="18"/>
          <w:szCs w:val="18"/>
        </w:rPr>
        <w:t>przesyłu</w:t>
      </w:r>
      <w:proofErr w:type="spellEnd"/>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w:t>
      </w:r>
      <w:proofErr w:type="spellStart"/>
      <w:r w:rsidRPr="00802AC7">
        <w:rPr>
          <w:rFonts w:ascii="Verdana" w:hAnsi="Verdana" w:cstheme="minorHAnsi"/>
          <w:sz w:val="18"/>
          <w:szCs w:val="18"/>
        </w:rPr>
        <w:t>Sekocenbud</w:t>
      </w:r>
      <w:proofErr w:type="spellEnd"/>
      <w:r w:rsidRPr="00802AC7">
        <w:rPr>
          <w:rFonts w:ascii="Verdana" w:hAnsi="Verdana" w:cstheme="minorHAnsi"/>
          <w:sz w:val="18"/>
          <w:szCs w:val="18"/>
        </w:rPr>
        <w:t>),</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w:t>
      </w:r>
      <w:proofErr w:type="spellStart"/>
      <w:r w:rsidRPr="00802AC7">
        <w:rPr>
          <w:rFonts w:ascii="Verdana" w:hAnsi="Verdana" w:cstheme="minorHAnsi"/>
          <w:sz w:val="18"/>
          <w:szCs w:val="18"/>
        </w:rPr>
        <w:t>Kp</w:t>
      </w:r>
      <w:proofErr w:type="spellEnd"/>
      <w:r w:rsidRPr="00802AC7">
        <w:rPr>
          <w:rFonts w:ascii="Verdana" w:hAnsi="Verdana" w:cstheme="minorHAnsi"/>
          <w:sz w:val="18"/>
          <w:szCs w:val="18"/>
        </w:rPr>
        <w:t xml:space="preserve">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 xml:space="preserve">Z = 10 % (od </w:t>
      </w:r>
      <w:proofErr w:type="spellStart"/>
      <w:r w:rsidRPr="00802AC7">
        <w:rPr>
          <w:rFonts w:ascii="Verdana" w:hAnsi="Verdana" w:cstheme="minorHAnsi"/>
          <w:sz w:val="18"/>
          <w:szCs w:val="18"/>
        </w:rPr>
        <w:t>R+S+Kp</w:t>
      </w:r>
      <w:proofErr w:type="spellEnd"/>
      <w:r w:rsidRPr="00802AC7">
        <w:rPr>
          <w:rFonts w:ascii="Verdana" w:hAnsi="Verdana" w:cstheme="minorHAnsi"/>
          <w:sz w:val="18"/>
          <w:szCs w:val="18"/>
        </w:rPr>
        <w:t>)</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6D262" w14:textId="77777777" w:rsidR="00354961" w:rsidRDefault="0035496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FEC35" w14:textId="77777777" w:rsidR="00354961" w:rsidRDefault="0035496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F7536" w14:textId="38B59686" w:rsidR="00354961" w:rsidRDefault="00354961">
    <w:pPr>
      <w:pStyle w:val="Nagwek"/>
    </w:pPr>
    <w:r>
      <w:rPr>
        <w:noProof/>
      </w:rPr>
      <mc:AlternateContent>
        <mc:Choice Requires="wps">
          <w:drawing>
            <wp:anchor distT="0" distB="0" distL="0" distR="0" simplePos="0" relativeHeight="251666432" behindDoc="0" locked="0" layoutInCell="1" allowOverlap="1" wp14:anchorId="295C6939" wp14:editId="47FEFC11">
              <wp:simplePos x="635" y="635"/>
              <wp:positionH relativeFrom="page">
                <wp:align>right</wp:align>
              </wp:positionH>
              <wp:positionV relativeFrom="page">
                <wp:align>top</wp:align>
              </wp:positionV>
              <wp:extent cx="2009775" cy="376555"/>
              <wp:effectExtent l="0" t="0" r="0" b="4445"/>
              <wp:wrapNone/>
              <wp:docPr id="1084334499" name="Pole tekstowe 2"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27A4BF1D" w14:textId="76447946" w:rsidR="00354961" w:rsidRPr="00354961" w:rsidRDefault="00354961" w:rsidP="00354961">
                          <w:pPr>
                            <w:rPr>
                              <w:rFonts w:ascii="Calibri" w:eastAsia="Calibri" w:hAnsi="Calibri" w:cs="Calibri"/>
                              <w:noProof/>
                              <w:color w:val="FF8000"/>
                              <w:sz w:val="20"/>
                            </w:rPr>
                          </w:pPr>
                          <w:r w:rsidRPr="00354961">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95C6939" id="_x0000_t202" coordsize="21600,21600" o:spt="202" path="m,l,21600r21600,l21600,xe">
              <v:stroke joinstyle="miter"/>
              <v:path gradientshapeok="t" o:connecttype="rect"/>
            </v:shapetype>
            <v:shape id="Pole tekstowe 2" o:spid="_x0000_s1026" type="#_x0000_t202" alt="Chronione w PGE Dystrybucja S.A." style="position:absolute;left:0;text-align:left;margin-left:107.05pt;margin-top:0;width:158.25pt;height:29.65pt;z-index:25166643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" filled="f" stroked="f">
              <v:fill o:detectmouseclick="t"/>
              <v:textbox style="mso-fit-shape-to-text:t" inset="0,15pt,20pt,0">
                <w:txbxContent>
                  <w:p w14:paraId="27A4BF1D" w14:textId="76447946" w:rsidR="00354961" w:rsidRPr="00354961" w:rsidRDefault="00354961" w:rsidP="00354961">
                    <w:pPr>
                      <w:rPr>
                        <w:rFonts w:ascii="Calibri" w:eastAsia="Calibri" w:hAnsi="Calibri" w:cs="Calibri"/>
                        <w:noProof/>
                        <w:color w:val="FF8000"/>
                        <w:sz w:val="20"/>
                      </w:rPr>
                    </w:pPr>
                    <w:r w:rsidRPr="00354961">
                      <w:rPr>
                        <w:rFonts w:ascii="Calibri" w:eastAsia="Calibri" w:hAnsi="Calibri" w:cs="Calibri"/>
                        <w:noProof/>
                        <w:color w:val="FF8000"/>
                        <w:sz w:val="20"/>
                      </w:rPr>
                      <w:t>Chronione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354961" w14:paraId="13C027F8" w14:textId="77777777" w:rsidTr="005A59F1">
      <w:trPr>
        <w:trHeight w:val="1140"/>
      </w:trPr>
      <w:tc>
        <w:tcPr>
          <w:tcW w:w="6119" w:type="dxa"/>
          <w:vAlign w:val="center"/>
        </w:tcPr>
        <w:p w14:paraId="1ECFD134" w14:textId="0695D7C6" w:rsidR="00802AC7" w:rsidRPr="006E100D" w:rsidRDefault="00354961" w:rsidP="00802AC7">
          <w:pPr>
            <w:suppressAutoHyphens/>
            <w:ind w:right="187"/>
            <w:rPr>
              <w:rFonts w:asciiTheme="majorHAnsi" w:hAnsiTheme="majorHAnsi"/>
              <w:color w:val="000000" w:themeColor="text1"/>
              <w:sz w:val="14"/>
              <w:szCs w:val="18"/>
            </w:rPr>
          </w:pPr>
          <w:r>
            <w:rPr>
              <w:rFonts w:asciiTheme="majorHAnsi" w:hAnsiTheme="majorHAnsi"/>
              <w:noProof/>
              <w:color w:val="000000" w:themeColor="text1"/>
              <w:sz w:val="14"/>
              <w:szCs w:val="18"/>
            </w:rPr>
            <mc:AlternateContent>
              <mc:Choice Requires="wps">
                <w:drawing>
                  <wp:anchor distT="0" distB="0" distL="0" distR="0" simplePos="0" relativeHeight="251667456" behindDoc="0" locked="0" layoutInCell="1" allowOverlap="1" wp14:anchorId="3D836B32" wp14:editId="2D11F4C2">
                    <wp:simplePos x="952500" y="546100"/>
                    <wp:positionH relativeFrom="page">
                      <wp:posOffset>3384550</wp:posOffset>
                    </wp:positionH>
                    <wp:positionV relativeFrom="page">
                      <wp:posOffset>-266700</wp:posOffset>
                    </wp:positionV>
                    <wp:extent cx="2032000" cy="311150"/>
                    <wp:effectExtent l="0" t="0" r="0" b="12700"/>
                    <wp:wrapNone/>
                    <wp:docPr id="1827370839" name="Pole tekstowe 3"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32000" cy="311150"/>
                            </a:xfrm>
                            <a:prstGeom prst="rect">
                              <a:avLst/>
                            </a:prstGeom>
                            <a:noFill/>
                            <a:ln>
                              <a:noFill/>
                            </a:ln>
                          </wps:spPr>
                          <wps:txbx>
                            <w:txbxContent>
                              <w:p w14:paraId="6794469E" w14:textId="3E660D71" w:rsidR="00354961" w:rsidRPr="00354961" w:rsidRDefault="00354961" w:rsidP="00354961">
                                <w:pPr>
                                  <w:rPr>
                                    <w:rFonts w:ascii="Calibri" w:eastAsia="Calibri" w:hAnsi="Calibri" w:cs="Calibri"/>
                                    <w:noProof/>
                                    <w:color w:val="FF8000"/>
                                    <w:sz w:val="20"/>
                                  </w:rPr>
                                </w:pPr>
                                <w:r w:rsidRPr="00354961">
                                  <w:rPr>
                                    <w:rFonts w:ascii="Calibri" w:eastAsia="Calibri" w:hAnsi="Calibri" w:cs="Calibri"/>
                                    <w:noProof/>
                                    <w:color w:val="FF8000"/>
                                    <w:sz w:val="20"/>
                                  </w:rPr>
                                  <w:t>Chronione w PGE Dystrybucja S.A.</w:t>
                                </w:r>
                              </w:p>
                            </w:txbxContent>
                          </wps:txbx>
                          <wps:bodyPr rot="0" spcFirstLastPara="0" vertOverflow="overflow" horzOverflow="overflow" vert="horz" wrap="square" lIns="0" tIns="190500" rIns="254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836B32" id="_x0000_t202" coordsize="21600,21600" o:spt="202" path="m,l,21600r21600,l21600,xe">
                    <v:stroke joinstyle="miter"/>
                    <v:path gradientshapeok="t" o:connecttype="rect"/>
                  </v:shapetype>
                  <v:shape id="Pole tekstowe 3" o:spid="_x0000_s1027" type="#_x0000_t202" alt="Chronione w PGE Dystrybucja S.A." style="position:absolute;left:0;text-align:left;margin-left:266.5pt;margin-top:-21pt;width:160pt;height:24.5pt;z-index:2516674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" filled="f" stroked="f">
                    <v:fill o:detectmouseclick="t"/>
                    <v:textbox inset="0,15pt,20pt,0">
                      <w:txbxContent>
                        <w:p w14:paraId="6794469E" w14:textId="3E660D71" w:rsidR="00354961" w:rsidRPr="00354961" w:rsidRDefault="00354961" w:rsidP="00354961">
                          <w:pPr>
                            <w:rPr>
                              <w:rFonts w:ascii="Calibri" w:eastAsia="Calibri" w:hAnsi="Calibri" w:cs="Calibri"/>
                              <w:noProof/>
                              <w:color w:val="FF8000"/>
                              <w:sz w:val="20"/>
                            </w:rPr>
                          </w:pPr>
                          <w:r w:rsidRPr="00354961">
                            <w:rPr>
                              <w:rFonts w:ascii="Calibri" w:eastAsia="Calibri" w:hAnsi="Calibri" w:cs="Calibri"/>
                              <w:noProof/>
                              <w:color w:val="FF8000"/>
                              <w:sz w:val="20"/>
                            </w:rPr>
                            <w:t>Chronione w PGE Dystrybucja S.A.</w:t>
                          </w:r>
                        </w:p>
                      </w:txbxContent>
                    </v:textbox>
                    <w10:wrap anchorx="page" anchory="page"/>
                  </v:shape>
                </w:pict>
              </mc:Fallback>
            </mc:AlternateContent>
          </w:r>
          <w:r w:rsidR="00802AC7" w:rsidRPr="006E100D">
            <w:rPr>
              <w:rFonts w:asciiTheme="majorHAnsi" w:hAnsiTheme="majorHAnsi"/>
              <w:color w:val="000000" w:themeColor="text1"/>
              <w:sz w:val="14"/>
              <w:szCs w:val="18"/>
            </w:rPr>
            <w:t>Specyfikacja Warunków Zamówienia (SWZ)</w:t>
          </w:r>
        </w:p>
        <w:p w14:paraId="4DC3379D" w14:textId="77777777" w:rsidR="00354961" w:rsidRPr="00354961" w:rsidRDefault="00354961" w:rsidP="00354961">
          <w:pPr>
            <w:suppressAutoHyphens/>
            <w:ind w:right="187"/>
            <w:rPr>
              <w:rFonts w:asciiTheme="majorHAnsi" w:hAnsiTheme="majorHAnsi"/>
              <w:color w:val="000000" w:themeColor="text1"/>
              <w:sz w:val="14"/>
              <w:szCs w:val="18"/>
            </w:rPr>
          </w:pPr>
          <w:r w:rsidRPr="00354961">
            <w:rPr>
              <w:rFonts w:asciiTheme="majorHAnsi" w:hAnsiTheme="majorHAnsi"/>
              <w:color w:val="000000" w:themeColor="text1"/>
              <w:sz w:val="14"/>
              <w:szCs w:val="18"/>
            </w:rPr>
            <w:t xml:space="preserve">Wykonanie dokumentacji projektowej oraz wymiana istniejącej linii napowietrznej </w:t>
          </w:r>
          <w:proofErr w:type="spellStart"/>
          <w:r w:rsidRPr="00354961">
            <w:rPr>
              <w:rFonts w:asciiTheme="majorHAnsi" w:hAnsiTheme="majorHAnsi"/>
              <w:color w:val="000000" w:themeColor="text1"/>
              <w:sz w:val="14"/>
              <w:szCs w:val="18"/>
            </w:rPr>
            <w:t>nn</w:t>
          </w:r>
          <w:proofErr w:type="spellEnd"/>
          <w:r w:rsidRPr="00354961">
            <w:rPr>
              <w:rFonts w:asciiTheme="majorHAnsi" w:hAnsiTheme="majorHAnsi"/>
              <w:color w:val="000000" w:themeColor="text1"/>
              <w:sz w:val="14"/>
              <w:szCs w:val="18"/>
            </w:rPr>
            <w:t xml:space="preserve"> /wymiana łączników w stacjach SN na terenie działania PGE Dystrybucja S.A. Oddział Łódź na obszarze RE Piotrków Trybunalski w podziale na 5 części</w:t>
          </w:r>
        </w:p>
        <w:p w14:paraId="14019362" w14:textId="5AAAABB0" w:rsidR="00802AC7" w:rsidRPr="00354961" w:rsidRDefault="00354961" w:rsidP="00354961">
          <w:pPr>
            <w:suppressAutoHyphens/>
            <w:ind w:right="187"/>
            <w:rPr>
              <w:rFonts w:asciiTheme="majorHAnsi" w:hAnsiTheme="majorHAnsi"/>
              <w:color w:val="000000" w:themeColor="text1"/>
              <w:sz w:val="14"/>
              <w:szCs w:val="18"/>
              <w:lang w:val="en-GB"/>
            </w:rPr>
          </w:pPr>
          <w:r w:rsidRPr="00354961">
            <w:rPr>
              <w:rFonts w:asciiTheme="majorHAnsi" w:hAnsiTheme="majorHAnsi"/>
              <w:color w:val="000000" w:themeColor="text1"/>
              <w:sz w:val="14"/>
              <w:szCs w:val="18"/>
              <w:lang w:val="en-GB"/>
            </w:rPr>
            <w:t>POST/DYS/OLD/GZ/01605/2026</w:t>
          </w:r>
          <w:r w:rsidRPr="00354961">
            <w:rPr>
              <w:rFonts w:asciiTheme="majorHAnsi" w:hAnsiTheme="majorHAnsi"/>
              <w:color w:val="000000" w:themeColor="text1"/>
              <w:sz w:val="14"/>
              <w:szCs w:val="18"/>
              <w:lang w:val="en-GB"/>
            </w:rPr>
            <w:t xml:space="preserve"> </w:t>
          </w:r>
          <w:proofErr w:type="spellStart"/>
          <w:r w:rsidRPr="00354961">
            <w:rPr>
              <w:rFonts w:asciiTheme="majorHAnsi" w:hAnsiTheme="majorHAnsi"/>
              <w:color w:val="000000" w:themeColor="text1"/>
              <w:sz w:val="14"/>
              <w:szCs w:val="18"/>
              <w:lang w:val="en-GB"/>
            </w:rPr>
            <w:t>c</w:t>
          </w:r>
          <w:r>
            <w:rPr>
              <w:rFonts w:asciiTheme="majorHAnsi" w:hAnsiTheme="majorHAnsi"/>
              <w:color w:val="000000" w:themeColor="text1"/>
              <w:sz w:val="14"/>
              <w:szCs w:val="18"/>
              <w:lang w:val="en-GB"/>
            </w:rPr>
            <w:t>zęść</w:t>
          </w:r>
          <w:proofErr w:type="spellEnd"/>
          <w:r>
            <w:rPr>
              <w:rFonts w:asciiTheme="majorHAnsi" w:hAnsiTheme="majorHAnsi"/>
              <w:color w:val="000000" w:themeColor="text1"/>
              <w:sz w:val="14"/>
              <w:szCs w:val="18"/>
              <w:lang w:val="en-GB"/>
            </w:rPr>
            <w:t xml:space="preserve"> 1</w:t>
          </w:r>
        </w:p>
      </w:tc>
      <w:tc>
        <w:tcPr>
          <w:tcW w:w="977" w:type="dxa"/>
          <w:vAlign w:val="center"/>
        </w:tcPr>
        <w:p w14:paraId="1B7FC7C2" w14:textId="77777777" w:rsidR="00802AC7" w:rsidRPr="00354961" w:rsidRDefault="00802AC7" w:rsidP="00802AC7">
          <w:pPr>
            <w:suppressAutoHyphens/>
            <w:ind w:right="187"/>
            <w:rPr>
              <w:rFonts w:asciiTheme="majorHAnsi" w:hAnsiTheme="majorHAnsi"/>
              <w:color w:val="092D74"/>
              <w:sz w:val="14"/>
              <w:szCs w:val="18"/>
              <w:lang w:val="en-GB"/>
            </w:rPr>
          </w:pPr>
        </w:p>
      </w:tc>
      <w:tc>
        <w:tcPr>
          <w:tcW w:w="3110" w:type="dxa"/>
          <w:vAlign w:val="center"/>
        </w:tcPr>
        <w:p w14:paraId="101F16F3" w14:textId="77777777" w:rsidR="00802AC7" w:rsidRPr="00354961" w:rsidRDefault="00802AC7" w:rsidP="00802AC7">
          <w:pPr>
            <w:suppressAutoHyphens/>
            <w:ind w:right="187"/>
            <w:rPr>
              <w:rFonts w:asciiTheme="majorHAnsi" w:hAnsiTheme="majorHAnsi"/>
              <w:color w:val="092D74"/>
              <w:sz w:val="14"/>
              <w:szCs w:val="18"/>
              <w:lang w:val="en-GB"/>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0EEF24E3" w:rsidR="00802AC7" w:rsidRPr="00354961" w:rsidRDefault="00802AC7" w:rsidP="00802AC7">
    <w:pPr>
      <w:pStyle w:val="Nagwek"/>
      <w:rPr>
        <w:lang w:val="en-GB"/>
      </w:rPr>
    </w:pPr>
  </w:p>
  <w:p w14:paraId="5CFC4096" w14:textId="77777777" w:rsidR="002369B6" w:rsidRPr="00354961" w:rsidRDefault="002369B6" w:rsidP="00802AC7">
    <w:pPr>
      <w:pStyle w:val="Nagwek"/>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C0D945B" w:rsidR="00802AC7" w:rsidRPr="006E100D" w:rsidRDefault="00354961" w:rsidP="00802AC7">
          <w:pPr>
            <w:suppressAutoHyphens/>
            <w:ind w:right="187"/>
            <w:rPr>
              <w:rFonts w:asciiTheme="majorHAnsi" w:hAnsiTheme="majorHAnsi"/>
              <w:color w:val="000000" w:themeColor="text1"/>
              <w:sz w:val="14"/>
              <w:szCs w:val="18"/>
            </w:rPr>
          </w:pPr>
          <w:r>
            <w:rPr>
              <w:rFonts w:asciiTheme="majorHAnsi" w:hAnsiTheme="majorHAnsi"/>
              <w:noProof/>
              <w:color w:val="000000" w:themeColor="text1"/>
              <w:sz w:val="14"/>
              <w:szCs w:val="18"/>
            </w:rPr>
            <mc:AlternateContent>
              <mc:Choice Requires="wps">
                <w:drawing>
                  <wp:anchor distT="0" distB="0" distL="0" distR="0" simplePos="0" relativeHeight="251665408" behindDoc="0" locked="0" layoutInCell="1" allowOverlap="1" wp14:anchorId="30015787" wp14:editId="37B3F543">
                    <wp:simplePos x="635" y="635"/>
                    <wp:positionH relativeFrom="page">
                      <wp:align>right</wp:align>
                    </wp:positionH>
                    <wp:positionV relativeFrom="page">
                      <wp:align>top</wp:align>
                    </wp:positionV>
                    <wp:extent cx="2009775" cy="376555"/>
                    <wp:effectExtent l="0" t="0" r="0" b="4445"/>
                    <wp:wrapNone/>
                    <wp:docPr id="245399806" name="Pole tekstowe 1"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74681A4F" w14:textId="58C63738" w:rsidR="00354961" w:rsidRPr="00354961" w:rsidRDefault="00354961" w:rsidP="00354961">
                                <w:pPr>
                                  <w:rPr>
                                    <w:rFonts w:ascii="Calibri" w:eastAsia="Calibri" w:hAnsi="Calibri" w:cs="Calibri"/>
                                    <w:noProof/>
                                    <w:color w:val="FF8000"/>
                                    <w:sz w:val="20"/>
                                  </w:rPr>
                                </w:pPr>
                                <w:r w:rsidRPr="00354961">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0015787" id="_x0000_t202" coordsize="21600,21600" o:spt="202" path="m,l,21600r21600,l21600,xe">
                    <v:stroke joinstyle="miter"/>
                    <v:path gradientshapeok="t" o:connecttype="rect"/>
                  </v:shapetype>
                  <v:shape id="Pole tekstowe 1" o:spid="_x0000_s1028" type="#_x0000_t202" alt="Chronione w PGE Dystrybucja S.A." style="position:absolute;left:0;text-align:left;margin-left:107.05pt;margin-top:0;width:158.25pt;height:29.65pt;z-index:25166540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" filled="f" stroked="f">
                    <v:fill o:detectmouseclick="t"/>
                    <v:textbox style="mso-fit-shape-to-text:t" inset="0,15pt,20pt,0">
                      <w:txbxContent>
                        <w:p w14:paraId="74681A4F" w14:textId="58C63738" w:rsidR="00354961" w:rsidRPr="00354961" w:rsidRDefault="00354961" w:rsidP="00354961">
                          <w:pPr>
                            <w:rPr>
                              <w:rFonts w:ascii="Calibri" w:eastAsia="Calibri" w:hAnsi="Calibri" w:cs="Calibri"/>
                              <w:noProof/>
                              <w:color w:val="FF8000"/>
                              <w:sz w:val="20"/>
                            </w:rPr>
                          </w:pPr>
                          <w:r w:rsidRPr="00354961">
                            <w:rPr>
                              <w:rFonts w:ascii="Calibri" w:eastAsia="Calibri" w:hAnsi="Calibri" w:cs="Calibri"/>
                              <w:noProof/>
                              <w:color w:val="FF8000"/>
                              <w:sz w:val="20"/>
                            </w:rPr>
                            <w:t>Chronione w PGE Dystrybucja S.A.</w:t>
                          </w:r>
                        </w:p>
                      </w:txbxContent>
                    </v:textbox>
                    <w10:wrap anchorx="page" anchory="page"/>
                  </v:shape>
                </w:pict>
              </mc:Fallback>
            </mc:AlternateContent>
          </w:r>
          <w:r w:rsidR="00802AC7"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560813DF" w:rsidR="00802AC7" w:rsidRDefault="00802AC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 w:numId="42" w16cid:durableId="211852059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4B9"/>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39EA"/>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1F5C"/>
    <w:rsid w:val="001228DC"/>
    <w:rsid w:val="00122C4C"/>
    <w:rsid w:val="0012465E"/>
    <w:rsid w:val="0012511B"/>
    <w:rsid w:val="001270AE"/>
    <w:rsid w:val="00131A23"/>
    <w:rsid w:val="001324E6"/>
    <w:rsid w:val="001325C6"/>
    <w:rsid w:val="001355C1"/>
    <w:rsid w:val="00137254"/>
    <w:rsid w:val="001402AB"/>
    <w:rsid w:val="001407D1"/>
    <w:rsid w:val="00144FE8"/>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4CB5"/>
    <w:rsid w:val="00265C9F"/>
    <w:rsid w:val="0026700B"/>
    <w:rsid w:val="002671BC"/>
    <w:rsid w:val="00267616"/>
    <w:rsid w:val="002677DA"/>
    <w:rsid w:val="00267858"/>
    <w:rsid w:val="0027034A"/>
    <w:rsid w:val="00271154"/>
    <w:rsid w:val="00273729"/>
    <w:rsid w:val="002739DD"/>
    <w:rsid w:val="00274508"/>
    <w:rsid w:val="0027456A"/>
    <w:rsid w:val="00274AB8"/>
    <w:rsid w:val="00274CE1"/>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264E"/>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4961"/>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3A6A"/>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3FF7"/>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2FD"/>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0BD"/>
    <w:rsid w:val="007C5285"/>
    <w:rsid w:val="007C63BF"/>
    <w:rsid w:val="007C6AB4"/>
    <w:rsid w:val="007C7126"/>
    <w:rsid w:val="007C7751"/>
    <w:rsid w:val="007C7771"/>
    <w:rsid w:val="007D19BE"/>
    <w:rsid w:val="007D23B2"/>
    <w:rsid w:val="007D437B"/>
    <w:rsid w:val="007D44A7"/>
    <w:rsid w:val="007D6F04"/>
    <w:rsid w:val="007D764C"/>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662"/>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4981"/>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0FB"/>
    <w:rsid w:val="00B137F8"/>
    <w:rsid w:val="00B154E2"/>
    <w:rsid w:val="00B16FD2"/>
    <w:rsid w:val="00B1702B"/>
    <w:rsid w:val="00B20A96"/>
    <w:rsid w:val="00B22FAE"/>
    <w:rsid w:val="00B23DB2"/>
    <w:rsid w:val="00B241AF"/>
    <w:rsid w:val="00B27F57"/>
    <w:rsid w:val="00B30852"/>
    <w:rsid w:val="00B319F5"/>
    <w:rsid w:val="00B31C62"/>
    <w:rsid w:val="00B32391"/>
    <w:rsid w:val="00B33C61"/>
    <w:rsid w:val="00B346DC"/>
    <w:rsid w:val="00B352D2"/>
    <w:rsid w:val="00B35536"/>
    <w:rsid w:val="00B357E8"/>
    <w:rsid w:val="00B35A0F"/>
    <w:rsid w:val="00B36BAE"/>
    <w:rsid w:val="00B36DF0"/>
    <w:rsid w:val="00B41674"/>
    <w:rsid w:val="00B4174F"/>
    <w:rsid w:val="00B418B8"/>
    <w:rsid w:val="00B425A6"/>
    <w:rsid w:val="00B42A00"/>
    <w:rsid w:val="00B43BD7"/>
    <w:rsid w:val="00B43F40"/>
    <w:rsid w:val="00B4512C"/>
    <w:rsid w:val="00B454A4"/>
    <w:rsid w:val="00B45FA6"/>
    <w:rsid w:val="00B46ABA"/>
    <w:rsid w:val="00B502C4"/>
    <w:rsid w:val="00B510BE"/>
    <w:rsid w:val="00B51C0C"/>
    <w:rsid w:val="00B5335A"/>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145E"/>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D73"/>
    <w:rsid w:val="00BD6E85"/>
    <w:rsid w:val="00BD783C"/>
    <w:rsid w:val="00BE01FB"/>
    <w:rsid w:val="00BE04DA"/>
    <w:rsid w:val="00BE062D"/>
    <w:rsid w:val="00BE0E10"/>
    <w:rsid w:val="00BE0FF4"/>
    <w:rsid w:val="00BE1195"/>
    <w:rsid w:val="00BE1821"/>
    <w:rsid w:val="00BE1D94"/>
    <w:rsid w:val="00BE4077"/>
    <w:rsid w:val="00BE631D"/>
    <w:rsid w:val="00BE737F"/>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3683"/>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1D1"/>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04"/>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0A64"/>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wymiana linii nN (pojedyncze zadanie).docx</dmsv2BaseFileName>
    <dmsv2BaseDisplayName xmlns="http://schemas.microsoft.com/sharepoint/v3">Załącznik nr 1 do SWZ wymiana linii nN (pojedyncze zadanie)</dmsv2BaseDisplayName>
    <dmsv2SWPP2ObjectNumber xmlns="http://schemas.microsoft.com/sharepoint/v3" xsi:nil="true"/>
    <dmsv2SWPP2SumMD5 xmlns="http://schemas.microsoft.com/sharepoint/v3">c621b2aa14111695211f7d92edc36bc6</dmsv2SWPP2SumMD5>
    <dmsv2BaseMoved xmlns="http://schemas.microsoft.com/sharepoint/v3">false</dmsv2BaseMoved>
    <dmsv2BaseIsSensitive xmlns="http://schemas.microsoft.com/sharepoint/v3">true</dmsv2BaseIsSensitive>
    <dmsv2SWPP2IDSWPP2 xmlns="http://schemas.microsoft.com/sharepoint/v3">713855</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24923746</dmsv2BaseClientSystemDocumentID>
    <dmsv2BaseModifiedByID xmlns="http://schemas.microsoft.com/sharepoint/v3">11704639</dmsv2BaseModifiedByID>
    <dmsv2BaseCreatedByID xmlns="http://schemas.microsoft.com/sharepoint/v3">11704639</dmsv2BaseCreatedByID>
    <dmsv2SWPP2ObjectDepartment xmlns="http://schemas.microsoft.com/sharepoint/v3">00000001000700020000000n00000000</dmsv2SWPP2ObjectDepartment>
    <dmsv2SWPP2ObjectName xmlns="http://schemas.microsoft.com/sharepoint/v3">Wniosek</dmsv2SWPP2ObjectName>
    <_dlc_DocId xmlns="a19cb1c7-c5c7-46d4-85ae-d83685407bba">FJ3FSM7XJ42E-819859022-8047</_dlc_DocId>
    <_dlc_DocIdUrl xmlns="a19cb1c7-c5c7-46d4-85ae-d83685407bba">
      <Url>https://swpp2.dms.gkpge.pl/sites/43/_layouts/15/DocIdRedir.aspx?ID=FJ3FSM7XJ42E-819859022-8047</Url>
      <Description>FJ3FSM7XJ42E-819859022-8047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441BCD0E-22CC-4A2C-8362-721C8C930A9A}">
  <ds:schemaRefs>
    <ds:schemaRef ds:uri="http://schemas.microsoft.com/sharepoint/events"/>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5.xml><?xml version="1.0" encoding="utf-8"?>
<ds:datastoreItem xmlns:ds="http://schemas.openxmlformats.org/officeDocument/2006/customXml" ds:itemID="{D96D1124-204C-4D03-B166-11FE3AF02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1680</Words>
  <Characters>10081</Characters>
  <Application>Microsoft Office Word</Application>
  <DocSecurity>0</DocSecurity>
  <Lines>84</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Kaczorowska-Jakubowska Izabela [PGE Dystr. O.Łódź]</cp:lastModifiedBy>
  <cp:revision>17</cp:revision>
  <cp:lastPrinted>2021-02-26T13:14:00Z</cp:lastPrinted>
  <dcterms:created xsi:type="dcterms:W3CDTF">2025-10-28T08:37:00Z</dcterms:created>
  <dcterms:modified xsi:type="dcterms:W3CDTF">2026-04-27T17:32:00Z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73becf45-9ef6-4b99-abe1-5ac70f308d99</vt:lpwstr>
  </property>
  <property fmtid="{D5CDD505-2E9C-101B-9397-08002B2CF9AE}" pid="4" name="ClassificationContentMarkingHeaderShapeIds">
    <vt:lpwstr>ea080fe,40a1a1a3,6ceb7757</vt:lpwstr>
  </property>
  <property fmtid="{D5CDD505-2E9C-101B-9397-08002B2CF9AE}" pid="5" name="ClassificationContentMarkingHeaderFontProps">
    <vt:lpwstr>#ff8000,10,Calibri</vt:lpwstr>
  </property>
  <property fmtid="{D5CDD505-2E9C-101B-9397-08002B2CF9AE}" pid="6" name="ClassificationContentMarkingHeaderText">
    <vt:lpwstr>Chronione w PGE Dystrybucja S.A.</vt:lpwstr>
  </property>
  <property fmtid="{D5CDD505-2E9C-101B-9397-08002B2CF9AE}" pid="7" name="MSIP_Label_7fc32745-1193-4fc4-a70d-9115b7f6b75c_Enabled">
    <vt:lpwstr>true</vt:lpwstr>
  </property>
  <property fmtid="{D5CDD505-2E9C-101B-9397-08002B2CF9AE}" pid="8" name="MSIP_Label_7fc32745-1193-4fc4-a70d-9115b7f6b75c_SetDate">
    <vt:lpwstr>2026-04-27T17:32:12Z</vt:lpwstr>
  </property>
  <property fmtid="{D5CDD505-2E9C-101B-9397-08002B2CF9AE}" pid="9" name="MSIP_Label_7fc32745-1193-4fc4-a70d-9115b7f6b75c_Method">
    <vt:lpwstr>Privileged</vt:lpwstr>
  </property>
  <property fmtid="{D5CDD505-2E9C-101B-9397-08002B2CF9AE}" pid="10" name="MSIP_Label_7fc32745-1193-4fc4-a70d-9115b7f6b75c_Name">
    <vt:lpwstr>D001-Chronione-w-Spolce</vt:lpwstr>
  </property>
  <property fmtid="{D5CDD505-2E9C-101B-9397-08002B2CF9AE}" pid="11" name="MSIP_Label_7fc32745-1193-4fc4-a70d-9115b7f6b75c_SiteId">
    <vt:lpwstr>e9895a11-04dc-4848-aa12-7fca9faefb60</vt:lpwstr>
  </property>
  <property fmtid="{D5CDD505-2E9C-101B-9397-08002B2CF9AE}" pid="12" name="MSIP_Label_7fc32745-1193-4fc4-a70d-9115b7f6b75c_ActionId">
    <vt:lpwstr>be81f960-3b22-45bc-ac2f-13b29e3ed25a</vt:lpwstr>
  </property>
  <property fmtid="{D5CDD505-2E9C-101B-9397-08002B2CF9AE}" pid="13" name="MSIP_Label_7fc32745-1193-4fc4-a70d-9115b7f6b75c_ContentBits">
    <vt:lpwstr>1</vt:lpwstr>
  </property>
  <property fmtid="{D5CDD505-2E9C-101B-9397-08002B2CF9AE}" pid="14" name="MSIP_Label_7fc32745-1193-4fc4-a70d-9115b7f6b75c_Tag">
    <vt:lpwstr>10, 0, 1, 1</vt:lpwstr>
  </property>
</Properties>
</file>